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647D4" w14:textId="77777777"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14:paraId="796161C8" w14:textId="77777777">
        <w:trPr>
          <w:trHeight w:val="977"/>
        </w:trPr>
        <w:tc>
          <w:tcPr>
            <w:tcW w:w="3062" w:type="dxa"/>
          </w:tcPr>
          <w:p w14:paraId="09DE7326" w14:textId="77777777"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14:paraId="35F43832" w14:textId="77777777" w:rsidR="00BA178E" w:rsidRPr="0058111E" w:rsidRDefault="00EA73EA" w:rsidP="00A0063B">
            <w:pPr>
              <w:spacing w:line="360" w:lineRule="auto"/>
              <w:jc w:val="both"/>
              <w:rPr>
                <w:rFonts w:ascii="Times New Roman" w:hAnsi="Times New Roman" w:cs="Times New Roman"/>
                <w:b/>
              </w:rPr>
            </w:pPr>
            <w:r w:rsidRPr="00EA73EA">
              <w:rPr>
                <w:rFonts w:ascii="Times New Roman" w:hAnsi="Times New Roman" w:cs="Times New Roman"/>
                <w:b/>
              </w:rPr>
              <w:t>JOOA-3072</w:t>
            </w:r>
          </w:p>
        </w:tc>
        <w:tc>
          <w:tcPr>
            <w:tcW w:w="3600" w:type="dxa"/>
          </w:tcPr>
          <w:p w14:paraId="751CA343" w14:textId="77777777"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14:paraId="66B03E05" w14:textId="77777777"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14:paraId="12482940" w14:textId="77777777" w:rsidR="00BA178E" w:rsidRPr="0058111E" w:rsidRDefault="00EA73EA" w:rsidP="003B0679">
            <w:pPr>
              <w:autoSpaceDE w:val="0"/>
              <w:autoSpaceDN w:val="0"/>
              <w:adjustRightInd w:val="0"/>
              <w:spacing w:after="0" w:line="360" w:lineRule="auto"/>
              <w:jc w:val="both"/>
              <w:rPr>
                <w:rFonts w:ascii="Times New Roman" w:hAnsi="Times New Roman" w:cs="Times New Roman"/>
                <w:b/>
                <w:bCs/>
                <w:lang w:val="en-GB"/>
              </w:rPr>
            </w:pPr>
            <w:r w:rsidRPr="00EA73EA">
              <w:rPr>
                <w:rFonts w:ascii="Times New Roman" w:hAnsi="Times New Roman" w:cs="Times New Roman"/>
                <w:b/>
              </w:rPr>
              <w:t>Verma Santosh</w:t>
            </w:r>
          </w:p>
        </w:tc>
        <w:tc>
          <w:tcPr>
            <w:tcW w:w="3443" w:type="dxa"/>
          </w:tcPr>
          <w:p w14:paraId="75633125" w14:textId="77777777"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14:paraId="5CD16D84" w14:textId="77777777">
        <w:trPr>
          <w:trHeight w:val="413"/>
        </w:trPr>
        <w:tc>
          <w:tcPr>
            <w:tcW w:w="3062" w:type="dxa"/>
            <w:vAlign w:val="center"/>
          </w:tcPr>
          <w:p w14:paraId="27F133EA" w14:textId="77777777"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14:paraId="6B614E07" w14:textId="77777777" w:rsidR="00BA178E" w:rsidRPr="00A86065" w:rsidRDefault="00E15C74" w:rsidP="00A86065">
            <w:pPr>
              <w:pStyle w:val="ListParagraph"/>
              <w:numPr>
                <w:ilvl w:val="0"/>
                <w:numId w:val="29"/>
              </w:numPr>
              <w:spacing w:line="360" w:lineRule="auto"/>
              <w:jc w:val="both"/>
              <w:rPr>
                <w:rFonts w:ascii="Times New Roman" w:hAnsi="Times New Roman" w:cs="Times New Roman"/>
                <w:b/>
              </w:rPr>
            </w:pPr>
            <w:r w:rsidRPr="00A86065">
              <w:rPr>
                <w:rFonts w:ascii="Times New Roman" w:hAnsi="Times New Roman" w:cs="Times New Roman"/>
                <w:b/>
              </w:rPr>
              <w:t>Minor Revision</w:t>
            </w:r>
          </w:p>
        </w:tc>
        <w:tc>
          <w:tcPr>
            <w:tcW w:w="3443" w:type="dxa"/>
            <w:vAlign w:val="center"/>
          </w:tcPr>
          <w:p w14:paraId="0EFB6153" w14:textId="77777777" w:rsidR="00BA178E" w:rsidRPr="00A86065" w:rsidRDefault="00E15C74" w:rsidP="00A86065">
            <w:pPr>
              <w:spacing w:line="360" w:lineRule="auto"/>
              <w:jc w:val="both"/>
              <w:rPr>
                <w:rFonts w:ascii="Times New Roman" w:hAnsi="Times New Roman" w:cs="Times New Roman"/>
              </w:rPr>
            </w:pPr>
            <w:r w:rsidRPr="00A86065">
              <w:rPr>
                <w:rFonts w:ascii="Times New Roman" w:hAnsi="Times New Roman" w:cs="Times New Roman"/>
              </w:rPr>
              <w:t>Major Revision</w:t>
            </w:r>
          </w:p>
        </w:tc>
      </w:tr>
      <w:tr w:rsidR="00BA178E" w:rsidRPr="0058111E" w14:paraId="15D5AC9C" w14:textId="77777777">
        <w:trPr>
          <w:trHeight w:val="440"/>
        </w:trPr>
        <w:tc>
          <w:tcPr>
            <w:tcW w:w="3062" w:type="dxa"/>
            <w:vAlign w:val="center"/>
          </w:tcPr>
          <w:p w14:paraId="69633BEA" w14:textId="77777777"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14:paraId="1EFE6D7B" w14:textId="77777777"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14:paraId="21BAC99F" w14:textId="77777777"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14:paraId="758E73FB" w14:textId="77777777" w:rsidTr="00907B70">
        <w:trPr>
          <w:trHeight w:val="1408"/>
        </w:trPr>
        <w:tc>
          <w:tcPr>
            <w:tcW w:w="10105" w:type="dxa"/>
            <w:gridSpan w:val="3"/>
          </w:tcPr>
          <w:p w14:paraId="300BCFE4" w14:textId="77777777" w:rsidR="00E043CA" w:rsidRPr="00E043CA" w:rsidRDefault="00E15C74" w:rsidP="00E043CA">
            <w:pPr>
              <w:spacing w:line="360" w:lineRule="auto"/>
              <w:jc w:val="both"/>
              <w:rPr>
                <w:rFonts w:ascii="Times New Roman" w:hAnsi="Times New Roman" w:cs="Times New Roman"/>
              </w:rPr>
            </w:pPr>
            <w:r w:rsidRPr="00E043CA">
              <w:rPr>
                <w:rFonts w:ascii="Times New Roman" w:eastAsia="Times New Roman" w:hAnsi="Times New Roman" w:cs="Times New Roman"/>
                <w:b/>
                <w:bCs/>
                <w:shd w:val="clear" w:color="auto" w:fill="FFFFFF"/>
                <w:lang w:val="en-IN" w:eastAsia="en-IN"/>
              </w:rPr>
              <w:t>Title:</w:t>
            </w:r>
            <w:r w:rsidR="00652E4A" w:rsidRPr="00E043CA">
              <w:rPr>
                <w:rFonts w:ascii="Times New Roman" w:hAnsi="Times New Roman" w:cs="Times New Roman"/>
                <w:b/>
                <w:bCs/>
                <w:shd w:val="clear" w:color="auto" w:fill="FFFFFF"/>
                <w:lang w:val="en-IN" w:eastAsia="en-IN"/>
              </w:rPr>
              <w:t xml:space="preserve"> </w:t>
            </w:r>
            <w:r w:rsidR="00EA73EA" w:rsidRPr="00E043CA">
              <w:rPr>
                <w:rFonts w:ascii="Times New Roman" w:hAnsi="Times New Roman" w:cs="Times New Roman"/>
                <w:b/>
                <w:bCs/>
                <w:shd w:val="clear" w:color="auto" w:fill="FFFFFF"/>
                <w:lang w:val="en-IN" w:eastAsia="en-IN"/>
              </w:rPr>
              <w:t xml:space="preserve">Clinicoepidemiological </w:t>
            </w:r>
            <w:r w:rsidR="00E80D8C" w:rsidRPr="00E043CA">
              <w:rPr>
                <w:rFonts w:ascii="Times New Roman" w:hAnsi="Times New Roman" w:cs="Times New Roman"/>
                <w:b/>
                <w:bCs/>
                <w:shd w:val="clear" w:color="auto" w:fill="FFFFFF"/>
                <w:lang w:val="en-IN" w:eastAsia="en-IN"/>
              </w:rPr>
              <w:t>Study of Uveitis in Spondyloarthropathy</w:t>
            </w:r>
          </w:p>
          <w:p w14:paraId="56D6F602" w14:textId="61E52D68" w:rsidR="00E043CA" w:rsidRPr="00E043CA" w:rsidRDefault="00E15C74" w:rsidP="00E043CA">
            <w:pPr>
              <w:spacing w:line="360" w:lineRule="auto"/>
              <w:jc w:val="both"/>
              <w:rPr>
                <w:rFonts w:ascii="Times New Roman" w:hAnsi="Times New Roman" w:cs="Times New Roman"/>
              </w:rPr>
            </w:pPr>
            <w:r w:rsidRPr="00E043CA">
              <w:rPr>
                <w:rFonts w:ascii="Times New Roman" w:eastAsia="Times New Roman" w:hAnsi="Times New Roman" w:cs="Times New Roman"/>
                <w:b/>
                <w:shd w:val="clear" w:color="auto" w:fill="FFFFFF"/>
                <w:lang w:val="en-IN" w:eastAsia="en-IN"/>
              </w:rPr>
              <w:t>General Comments from Reviewer</w:t>
            </w:r>
            <w:r w:rsidRPr="00E043CA">
              <w:rPr>
                <w:rFonts w:ascii="Times New Roman" w:hAnsi="Times New Roman" w:cs="Times New Roman"/>
                <w:b/>
              </w:rPr>
              <w:t>:</w:t>
            </w:r>
            <w:r w:rsidR="004E05A2" w:rsidRPr="00E043CA">
              <w:rPr>
                <w:rFonts w:ascii="Times New Roman" w:hAnsi="Times New Roman" w:cs="Times New Roman"/>
              </w:rPr>
              <w:t xml:space="preserve"> </w:t>
            </w:r>
            <w:r w:rsidR="00E043CA" w:rsidRPr="00E043CA">
              <w:rPr>
                <w:rFonts w:ascii="Times New Roman" w:hAnsi="Times New Roman" w:cs="Times New Roman"/>
              </w:rPr>
              <w:t>The manuscript is a clinically relevant, well-organized study of the clinico-epidemiological profile of uveitis in patients with spondyloarthropathy. This subject is of significance particularly concerning the Indian context where there are few data on HLA-B27-related uveitis. The paper has significant descriptive information; although some methodological clarifications and presentation enhancements are needed prior to publication.</w:t>
            </w:r>
          </w:p>
          <w:p w14:paraId="0C5E628A" w14:textId="39DFB95D" w:rsidR="00EA73EA" w:rsidRPr="00EA73EA" w:rsidRDefault="00EA73EA" w:rsidP="00EA73EA">
            <w:pPr>
              <w:pStyle w:val="ListParagraph"/>
              <w:numPr>
                <w:ilvl w:val="0"/>
                <w:numId w:val="50"/>
              </w:numPr>
              <w:spacing w:line="360" w:lineRule="auto"/>
              <w:jc w:val="both"/>
              <w:rPr>
                <w:rFonts w:ascii="Times New Roman" w:hAnsi="Times New Roman" w:cs="Times New Roman"/>
              </w:rPr>
            </w:pPr>
            <w:r w:rsidRPr="00EA73EA">
              <w:rPr>
                <w:rFonts w:ascii="Times New Roman" w:hAnsi="Times New Roman" w:cs="Times New Roman"/>
              </w:rPr>
              <w:t>The relatively adequate sample size and inclusion of laboratory parameters such as HLA-B27 add value to the study findings. The use of standardized clinical examination methods enhances reliability.</w:t>
            </w:r>
          </w:p>
          <w:p w14:paraId="328C6D16" w14:textId="77777777" w:rsidR="00E043CA" w:rsidRDefault="00E043CA" w:rsidP="00EA73EA">
            <w:pPr>
              <w:pStyle w:val="ListParagraph"/>
              <w:numPr>
                <w:ilvl w:val="0"/>
                <w:numId w:val="50"/>
              </w:numPr>
              <w:spacing w:line="360" w:lineRule="auto"/>
              <w:jc w:val="both"/>
              <w:rPr>
                <w:rFonts w:ascii="Times New Roman" w:hAnsi="Times New Roman" w:cs="Times New Roman"/>
              </w:rPr>
            </w:pPr>
            <w:r w:rsidRPr="00E043CA">
              <w:rPr>
                <w:rFonts w:ascii="Times New Roman" w:hAnsi="Times New Roman" w:cs="Times New Roman"/>
              </w:rPr>
              <w:t>The research covers a vital and clinically significant issue, especially among the Indian population where such information is scarce. A multidisciplinary approach is given by the conjoinment of ophthalmological and rheumatological assessment.</w:t>
            </w:r>
          </w:p>
          <w:p w14:paraId="3CD128E7" w14:textId="77777777" w:rsidR="00E043CA" w:rsidRDefault="00E043CA" w:rsidP="00EA73EA">
            <w:pPr>
              <w:pStyle w:val="ListParagraph"/>
              <w:numPr>
                <w:ilvl w:val="0"/>
                <w:numId w:val="50"/>
              </w:numPr>
              <w:spacing w:line="360" w:lineRule="auto"/>
              <w:jc w:val="both"/>
              <w:rPr>
                <w:rFonts w:ascii="Times New Roman" w:hAnsi="Times New Roman" w:cs="Times New Roman"/>
              </w:rPr>
            </w:pPr>
            <w:r w:rsidRPr="00E043CA">
              <w:rPr>
                <w:rFonts w:ascii="Times New Roman" w:hAnsi="Times New Roman" w:cs="Times New Roman"/>
              </w:rPr>
              <w:t>The cross-sectional design is suitable when estimating prevalence and clinical profile is needed. Nonetheless, it is not clear in the manuscript that the sampling was consecutive or random. This needs to be clearly stated in order to eliminate the issue of selection bias.</w:t>
            </w:r>
          </w:p>
          <w:p w14:paraId="7CFFCDF1" w14:textId="77777777" w:rsidR="00E043CA" w:rsidRDefault="00E043CA" w:rsidP="00EA73EA">
            <w:pPr>
              <w:pStyle w:val="ListParagraph"/>
              <w:numPr>
                <w:ilvl w:val="0"/>
                <w:numId w:val="50"/>
              </w:numPr>
              <w:spacing w:line="360" w:lineRule="auto"/>
              <w:jc w:val="both"/>
              <w:rPr>
                <w:rFonts w:ascii="Times New Roman" w:hAnsi="Times New Roman" w:cs="Times New Roman"/>
              </w:rPr>
            </w:pPr>
            <w:r w:rsidRPr="00E043CA">
              <w:rPr>
                <w:rFonts w:ascii="Times New Roman" w:hAnsi="Times New Roman" w:cs="Times New Roman"/>
              </w:rPr>
              <w:t>The method of calculation of the sample size is outlined, but is relied on the overall prevalence of spondyloarthropathy as compared to uveitis in this subgroup. It should be explained or justified differently.</w:t>
            </w:r>
          </w:p>
          <w:p w14:paraId="67D82235" w14:textId="77777777" w:rsidR="00E043CA" w:rsidRDefault="00E043CA" w:rsidP="00EA73EA">
            <w:pPr>
              <w:pStyle w:val="ListParagraph"/>
              <w:numPr>
                <w:ilvl w:val="0"/>
                <w:numId w:val="50"/>
              </w:numPr>
              <w:spacing w:line="360" w:lineRule="auto"/>
              <w:jc w:val="both"/>
              <w:rPr>
                <w:rFonts w:ascii="Times New Roman" w:hAnsi="Times New Roman" w:cs="Times New Roman"/>
              </w:rPr>
            </w:pPr>
            <w:r w:rsidRPr="00E043CA">
              <w:rPr>
                <w:rFonts w:ascii="Times New Roman" w:hAnsi="Times New Roman" w:cs="Times New Roman"/>
              </w:rPr>
              <w:t>The results section may be enhanced with the sub-group analysis, especially in the comparison between HLA-B27 positive and negative patients. This would offer more clinical information as opposed to descriptive results.</w:t>
            </w:r>
          </w:p>
          <w:p w14:paraId="1F687654" w14:textId="1BB1DC65" w:rsidR="00E043CA" w:rsidRDefault="00E043CA" w:rsidP="00E043CA">
            <w:pPr>
              <w:pStyle w:val="ListParagraph"/>
              <w:numPr>
                <w:ilvl w:val="0"/>
                <w:numId w:val="50"/>
              </w:numPr>
              <w:spacing w:line="360" w:lineRule="auto"/>
              <w:jc w:val="both"/>
              <w:rPr>
                <w:rFonts w:ascii="Times New Roman" w:hAnsi="Times New Roman" w:cs="Times New Roman"/>
              </w:rPr>
            </w:pPr>
            <w:r w:rsidRPr="00E043CA">
              <w:rPr>
                <w:rFonts w:ascii="Times New Roman" w:hAnsi="Times New Roman" w:cs="Times New Roman"/>
              </w:rPr>
              <w:t>The paper mentions several tables and figures (Table 1</w:t>
            </w:r>
            <w:r>
              <w:rPr>
                <w:rFonts w:ascii="Times New Roman" w:hAnsi="Times New Roman" w:cs="Times New Roman"/>
              </w:rPr>
              <w:t>-</w:t>
            </w:r>
            <w:r w:rsidRPr="00E043CA">
              <w:rPr>
                <w:rFonts w:ascii="Times New Roman" w:hAnsi="Times New Roman" w:cs="Times New Roman"/>
              </w:rPr>
              <w:t>4 and Figure 1</w:t>
            </w:r>
            <w:r>
              <w:rPr>
                <w:rFonts w:ascii="Times New Roman" w:hAnsi="Times New Roman" w:cs="Times New Roman"/>
              </w:rPr>
              <w:t>-</w:t>
            </w:r>
            <w:r w:rsidR="001B74A1">
              <w:rPr>
                <w:rFonts w:ascii="Times New Roman" w:hAnsi="Times New Roman" w:cs="Times New Roman"/>
              </w:rPr>
              <w:t>4)</w:t>
            </w:r>
            <w:bookmarkStart w:id="0" w:name="_GoBack"/>
            <w:bookmarkEnd w:id="0"/>
            <w:r w:rsidRPr="00E043CA">
              <w:rPr>
                <w:rFonts w:ascii="Times New Roman" w:hAnsi="Times New Roman" w:cs="Times New Roman"/>
              </w:rPr>
              <w:t>, but there are not provided in the submitted paper. This is one huge omission because these factors are fundamental in justifying and explaining the study results.</w:t>
            </w:r>
          </w:p>
          <w:p w14:paraId="75310B61" w14:textId="2B7E17EC" w:rsidR="00BA178E" w:rsidRPr="00E043CA" w:rsidRDefault="00E15C74" w:rsidP="00E043CA">
            <w:pPr>
              <w:spacing w:line="360" w:lineRule="auto"/>
              <w:jc w:val="both"/>
              <w:rPr>
                <w:rFonts w:ascii="Times New Roman" w:hAnsi="Times New Roman" w:cs="Times New Roman"/>
              </w:rPr>
            </w:pPr>
            <w:r w:rsidRPr="00E043CA">
              <w:rPr>
                <w:rFonts w:ascii="Times New Roman" w:eastAsia="Times New Roman" w:hAnsi="Times New Roman" w:cs="Times New Roman"/>
                <w:bCs/>
                <w:shd w:val="clear" w:color="auto" w:fill="FFFFFF"/>
                <w:lang w:val="en-IN" w:eastAsia="en-IN"/>
              </w:rPr>
              <w:t>The article can be published after m</w:t>
            </w:r>
            <w:r w:rsidR="00A86065" w:rsidRPr="00E043CA">
              <w:rPr>
                <w:rFonts w:ascii="Times New Roman" w:eastAsia="Times New Roman" w:hAnsi="Times New Roman" w:cs="Times New Roman"/>
                <w:bCs/>
                <w:shd w:val="clear" w:color="auto" w:fill="FFFFFF"/>
                <w:lang w:val="en-IN" w:eastAsia="en-IN"/>
              </w:rPr>
              <w:t>inor</w:t>
            </w:r>
            <w:r w:rsidRPr="00E043CA">
              <w:rPr>
                <w:rFonts w:ascii="Times New Roman" w:eastAsia="Times New Roman" w:hAnsi="Times New Roman" w:cs="Times New Roman"/>
                <w:bCs/>
                <w:shd w:val="clear" w:color="auto" w:fill="FFFFFF"/>
                <w:lang w:val="en-IN" w:eastAsia="en-IN"/>
              </w:rPr>
              <w:t xml:space="preserve"> revision.</w:t>
            </w:r>
          </w:p>
        </w:tc>
      </w:tr>
    </w:tbl>
    <w:p w14:paraId="75046C2D" w14:textId="77777777"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594F97" w14:textId="77777777" w:rsidR="000D403B" w:rsidRDefault="000D403B">
      <w:pPr>
        <w:spacing w:line="240" w:lineRule="auto"/>
      </w:pPr>
      <w:r>
        <w:separator/>
      </w:r>
    </w:p>
  </w:endnote>
  <w:endnote w:type="continuationSeparator" w:id="0">
    <w:p w14:paraId="435D2818" w14:textId="77777777" w:rsidR="000D403B" w:rsidRDefault="000D40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81131" w14:textId="77777777" w:rsidR="000D403B" w:rsidRDefault="000D403B">
      <w:pPr>
        <w:spacing w:after="0"/>
      </w:pPr>
      <w:r>
        <w:separator/>
      </w:r>
    </w:p>
  </w:footnote>
  <w:footnote w:type="continuationSeparator" w:id="0">
    <w:p w14:paraId="63820FF6" w14:textId="77777777" w:rsidR="000D403B" w:rsidRDefault="000D403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C3115"/>
    <w:multiLevelType w:val="hybridMultilevel"/>
    <w:tmpl w:val="793A33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44B61F2"/>
    <w:multiLevelType w:val="hybridMultilevel"/>
    <w:tmpl w:val="A51E0A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7BE246C"/>
    <w:multiLevelType w:val="hybridMultilevel"/>
    <w:tmpl w:val="F14EE97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923388C"/>
    <w:multiLevelType w:val="hybridMultilevel"/>
    <w:tmpl w:val="2188B8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9814765"/>
    <w:multiLevelType w:val="hybridMultilevel"/>
    <w:tmpl w:val="673A8D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B6D1639"/>
    <w:multiLevelType w:val="hybridMultilevel"/>
    <w:tmpl w:val="9CE0A97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C596C67"/>
    <w:multiLevelType w:val="hybridMultilevel"/>
    <w:tmpl w:val="DA80FF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C6104F2"/>
    <w:multiLevelType w:val="hybridMultilevel"/>
    <w:tmpl w:val="D53637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E197C87"/>
    <w:multiLevelType w:val="hybridMultilevel"/>
    <w:tmpl w:val="45426E4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E865FF1"/>
    <w:multiLevelType w:val="hybridMultilevel"/>
    <w:tmpl w:val="BF16408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F973457"/>
    <w:multiLevelType w:val="hybridMultilevel"/>
    <w:tmpl w:val="74A662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030277D"/>
    <w:multiLevelType w:val="hybridMultilevel"/>
    <w:tmpl w:val="3B7C8BA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3682438"/>
    <w:multiLevelType w:val="hybridMultilevel"/>
    <w:tmpl w:val="6D7475A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7140D1B"/>
    <w:multiLevelType w:val="hybridMultilevel"/>
    <w:tmpl w:val="0A7CA64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1F63553E"/>
    <w:multiLevelType w:val="hybridMultilevel"/>
    <w:tmpl w:val="037E72B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FB4497C"/>
    <w:multiLevelType w:val="hybridMultilevel"/>
    <w:tmpl w:val="9906085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7BC6D8F"/>
    <w:multiLevelType w:val="hybridMultilevel"/>
    <w:tmpl w:val="880CDD4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82C3752"/>
    <w:multiLevelType w:val="hybridMultilevel"/>
    <w:tmpl w:val="012C53C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CC33E17"/>
    <w:multiLevelType w:val="hybridMultilevel"/>
    <w:tmpl w:val="872C4E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E2D0BFF"/>
    <w:multiLevelType w:val="hybridMultilevel"/>
    <w:tmpl w:val="C2D0525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3E3B18D1"/>
    <w:multiLevelType w:val="hybridMultilevel"/>
    <w:tmpl w:val="7D62AFF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199558A"/>
    <w:multiLevelType w:val="hybridMultilevel"/>
    <w:tmpl w:val="B33EC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4E6759C"/>
    <w:multiLevelType w:val="hybridMultilevel"/>
    <w:tmpl w:val="6848F5B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68B75A5"/>
    <w:multiLevelType w:val="hybridMultilevel"/>
    <w:tmpl w:val="24DECD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8220436"/>
    <w:multiLevelType w:val="hybridMultilevel"/>
    <w:tmpl w:val="6D3C26D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48401010"/>
    <w:multiLevelType w:val="hybridMultilevel"/>
    <w:tmpl w:val="B23400C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4DD36AE9"/>
    <w:multiLevelType w:val="hybridMultilevel"/>
    <w:tmpl w:val="8EB8B75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51F142FD"/>
    <w:multiLevelType w:val="hybridMultilevel"/>
    <w:tmpl w:val="52CE41F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568E3CC7"/>
    <w:multiLevelType w:val="hybridMultilevel"/>
    <w:tmpl w:val="E1C4BF2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9CF2BF1"/>
    <w:multiLevelType w:val="hybridMultilevel"/>
    <w:tmpl w:val="CA2C70F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09759D7"/>
    <w:multiLevelType w:val="hybridMultilevel"/>
    <w:tmpl w:val="CB0E7D1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4874B23"/>
    <w:multiLevelType w:val="hybridMultilevel"/>
    <w:tmpl w:val="984C00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66B57D62"/>
    <w:multiLevelType w:val="hybridMultilevel"/>
    <w:tmpl w:val="EBA2449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6A6568D7"/>
    <w:multiLevelType w:val="hybridMultilevel"/>
    <w:tmpl w:val="A5BE0C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6F6B1B5A"/>
    <w:multiLevelType w:val="hybridMultilevel"/>
    <w:tmpl w:val="EF867B0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1FC113D"/>
    <w:multiLevelType w:val="hybridMultilevel"/>
    <w:tmpl w:val="2CEA87D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60733D7"/>
    <w:multiLevelType w:val="hybridMultilevel"/>
    <w:tmpl w:val="FCE8069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C157C4D"/>
    <w:multiLevelType w:val="hybridMultilevel"/>
    <w:tmpl w:val="CE366C4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CA47C50"/>
    <w:multiLevelType w:val="hybridMultilevel"/>
    <w:tmpl w:val="D636534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23"/>
  </w:num>
  <w:num w:numId="4">
    <w:abstractNumId w:val="36"/>
  </w:num>
  <w:num w:numId="5">
    <w:abstractNumId w:val="15"/>
  </w:num>
  <w:num w:numId="6">
    <w:abstractNumId w:val="42"/>
  </w:num>
  <w:num w:numId="7">
    <w:abstractNumId w:val="22"/>
  </w:num>
  <w:num w:numId="8">
    <w:abstractNumId w:val="39"/>
  </w:num>
  <w:num w:numId="9">
    <w:abstractNumId w:val="14"/>
  </w:num>
  <w:num w:numId="10">
    <w:abstractNumId w:val="27"/>
  </w:num>
  <w:num w:numId="11">
    <w:abstractNumId w:val="31"/>
  </w:num>
  <w:num w:numId="12">
    <w:abstractNumId w:val="44"/>
  </w:num>
  <w:num w:numId="13">
    <w:abstractNumId w:val="12"/>
  </w:num>
  <w:num w:numId="14">
    <w:abstractNumId w:val="48"/>
  </w:num>
  <w:num w:numId="15">
    <w:abstractNumId w:val="38"/>
  </w:num>
  <w:num w:numId="16">
    <w:abstractNumId w:val="35"/>
  </w:num>
  <w:num w:numId="17">
    <w:abstractNumId w:val="1"/>
  </w:num>
  <w:num w:numId="18">
    <w:abstractNumId w:val="20"/>
  </w:num>
  <w:num w:numId="19">
    <w:abstractNumId w:val="9"/>
  </w:num>
  <w:num w:numId="20">
    <w:abstractNumId w:val="46"/>
  </w:num>
  <w:num w:numId="21">
    <w:abstractNumId w:val="32"/>
  </w:num>
  <w:num w:numId="22">
    <w:abstractNumId w:val="47"/>
  </w:num>
  <w:num w:numId="23">
    <w:abstractNumId w:val="40"/>
  </w:num>
  <w:num w:numId="24">
    <w:abstractNumId w:val="2"/>
  </w:num>
  <w:num w:numId="25">
    <w:abstractNumId w:val="21"/>
  </w:num>
  <w:num w:numId="26">
    <w:abstractNumId w:val="4"/>
  </w:num>
  <w:num w:numId="27">
    <w:abstractNumId w:val="25"/>
  </w:num>
  <w:num w:numId="28">
    <w:abstractNumId w:val="10"/>
  </w:num>
  <w:num w:numId="29">
    <w:abstractNumId w:val="5"/>
  </w:num>
  <w:num w:numId="30">
    <w:abstractNumId w:val="26"/>
  </w:num>
  <w:num w:numId="31">
    <w:abstractNumId w:val="11"/>
  </w:num>
  <w:num w:numId="32">
    <w:abstractNumId w:val="30"/>
  </w:num>
  <w:num w:numId="33">
    <w:abstractNumId w:val="13"/>
  </w:num>
  <w:num w:numId="34">
    <w:abstractNumId w:val="17"/>
  </w:num>
  <w:num w:numId="35">
    <w:abstractNumId w:val="41"/>
  </w:num>
  <w:num w:numId="36">
    <w:abstractNumId w:val="29"/>
  </w:num>
  <w:num w:numId="37">
    <w:abstractNumId w:val="37"/>
  </w:num>
  <w:num w:numId="38">
    <w:abstractNumId w:val="45"/>
  </w:num>
  <w:num w:numId="39">
    <w:abstractNumId w:val="49"/>
  </w:num>
  <w:num w:numId="40">
    <w:abstractNumId w:val="0"/>
  </w:num>
  <w:num w:numId="41">
    <w:abstractNumId w:val="28"/>
  </w:num>
  <w:num w:numId="42">
    <w:abstractNumId w:val="7"/>
  </w:num>
  <w:num w:numId="43">
    <w:abstractNumId w:val="34"/>
  </w:num>
  <w:num w:numId="44">
    <w:abstractNumId w:val="24"/>
  </w:num>
  <w:num w:numId="45">
    <w:abstractNumId w:val="8"/>
  </w:num>
  <w:num w:numId="46">
    <w:abstractNumId w:val="3"/>
  </w:num>
  <w:num w:numId="47">
    <w:abstractNumId w:val="6"/>
  </w:num>
  <w:num w:numId="48">
    <w:abstractNumId w:val="19"/>
  </w:num>
  <w:num w:numId="49">
    <w:abstractNumId w:val="43"/>
  </w:num>
  <w:num w:numId="50">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0EC4"/>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03B"/>
    <w:rsid w:val="000D4CD0"/>
    <w:rsid w:val="000D7881"/>
    <w:rsid w:val="000D7CCF"/>
    <w:rsid w:val="000E0166"/>
    <w:rsid w:val="000E1325"/>
    <w:rsid w:val="000E2991"/>
    <w:rsid w:val="000E54F7"/>
    <w:rsid w:val="000E6166"/>
    <w:rsid w:val="000E6408"/>
    <w:rsid w:val="000E674D"/>
    <w:rsid w:val="000F0189"/>
    <w:rsid w:val="000F0682"/>
    <w:rsid w:val="000F0807"/>
    <w:rsid w:val="000F0A08"/>
    <w:rsid w:val="000F3171"/>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4A1"/>
    <w:rsid w:val="001B78D9"/>
    <w:rsid w:val="001C1CFA"/>
    <w:rsid w:val="001C3760"/>
    <w:rsid w:val="001C5112"/>
    <w:rsid w:val="001C6379"/>
    <w:rsid w:val="001C652F"/>
    <w:rsid w:val="001C69E1"/>
    <w:rsid w:val="001C6D67"/>
    <w:rsid w:val="001D3231"/>
    <w:rsid w:val="001D35DD"/>
    <w:rsid w:val="001D4D53"/>
    <w:rsid w:val="001D5A27"/>
    <w:rsid w:val="001D6421"/>
    <w:rsid w:val="001D6A2C"/>
    <w:rsid w:val="001E00A5"/>
    <w:rsid w:val="001E0467"/>
    <w:rsid w:val="001E26AB"/>
    <w:rsid w:val="001E3F4B"/>
    <w:rsid w:val="001E5402"/>
    <w:rsid w:val="001E55BF"/>
    <w:rsid w:val="001E646F"/>
    <w:rsid w:val="001E73F5"/>
    <w:rsid w:val="001E7D0D"/>
    <w:rsid w:val="001F13C2"/>
    <w:rsid w:val="001F1ED3"/>
    <w:rsid w:val="001F20DC"/>
    <w:rsid w:val="001F382E"/>
    <w:rsid w:val="001F6109"/>
    <w:rsid w:val="001F6289"/>
    <w:rsid w:val="001F7589"/>
    <w:rsid w:val="00200349"/>
    <w:rsid w:val="00201F6F"/>
    <w:rsid w:val="002028FC"/>
    <w:rsid w:val="00202C44"/>
    <w:rsid w:val="00203216"/>
    <w:rsid w:val="00203A39"/>
    <w:rsid w:val="00204CB2"/>
    <w:rsid w:val="002056FB"/>
    <w:rsid w:val="00207921"/>
    <w:rsid w:val="0021081A"/>
    <w:rsid w:val="002118C7"/>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814"/>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4A52"/>
    <w:rsid w:val="00275E98"/>
    <w:rsid w:val="002812A3"/>
    <w:rsid w:val="00281636"/>
    <w:rsid w:val="00282C85"/>
    <w:rsid w:val="0028372D"/>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792"/>
    <w:rsid w:val="00367FB9"/>
    <w:rsid w:val="00374443"/>
    <w:rsid w:val="00374601"/>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3F6AF5"/>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803"/>
    <w:rsid w:val="00493B07"/>
    <w:rsid w:val="0049531E"/>
    <w:rsid w:val="004A0EB1"/>
    <w:rsid w:val="004A2AFB"/>
    <w:rsid w:val="004A2E97"/>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05A2"/>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5FD6"/>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468E7"/>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C0C"/>
    <w:rsid w:val="00576D4A"/>
    <w:rsid w:val="00577D4C"/>
    <w:rsid w:val="0058008F"/>
    <w:rsid w:val="005804BB"/>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7C1"/>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3FBF"/>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2E4A"/>
    <w:rsid w:val="00653B8B"/>
    <w:rsid w:val="00653C47"/>
    <w:rsid w:val="00653DBF"/>
    <w:rsid w:val="00654530"/>
    <w:rsid w:val="00654A3E"/>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D90"/>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2C82"/>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2F23"/>
    <w:rsid w:val="00703112"/>
    <w:rsid w:val="00704D1A"/>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861"/>
    <w:rsid w:val="00751C4B"/>
    <w:rsid w:val="00751D20"/>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3DFD"/>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A7E2B"/>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15D79"/>
    <w:rsid w:val="00816B82"/>
    <w:rsid w:val="00820CBB"/>
    <w:rsid w:val="00821092"/>
    <w:rsid w:val="0082227C"/>
    <w:rsid w:val="00822A97"/>
    <w:rsid w:val="00822B7A"/>
    <w:rsid w:val="00823260"/>
    <w:rsid w:val="00823FCD"/>
    <w:rsid w:val="00827747"/>
    <w:rsid w:val="008308CE"/>
    <w:rsid w:val="00830A8D"/>
    <w:rsid w:val="00831569"/>
    <w:rsid w:val="00832F9B"/>
    <w:rsid w:val="00833D20"/>
    <w:rsid w:val="00840429"/>
    <w:rsid w:val="00840FEA"/>
    <w:rsid w:val="008412D2"/>
    <w:rsid w:val="00841B14"/>
    <w:rsid w:val="00842E83"/>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37"/>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262B"/>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C6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24"/>
    <w:rsid w:val="00A36A62"/>
    <w:rsid w:val="00A37588"/>
    <w:rsid w:val="00A37F5C"/>
    <w:rsid w:val="00A40516"/>
    <w:rsid w:val="00A413DF"/>
    <w:rsid w:val="00A43C48"/>
    <w:rsid w:val="00A44451"/>
    <w:rsid w:val="00A4511C"/>
    <w:rsid w:val="00A457D8"/>
    <w:rsid w:val="00A46F3A"/>
    <w:rsid w:val="00A475EF"/>
    <w:rsid w:val="00A501A1"/>
    <w:rsid w:val="00A5127E"/>
    <w:rsid w:val="00A51E81"/>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31B2"/>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6065"/>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18C2"/>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8E"/>
    <w:rsid w:val="00AF00C6"/>
    <w:rsid w:val="00AF0293"/>
    <w:rsid w:val="00AF12F0"/>
    <w:rsid w:val="00AF210B"/>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33D7"/>
    <w:rsid w:val="00B341F1"/>
    <w:rsid w:val="00B347F2"/>
    <w:rsid w:val="00B34DEB"/>
    <w:rsid w:val="00B358EB"/>
    <w:rsid w:val="00B35DAB"/>
    <w:rsid w:val="00B36778"/>
    <w:rsid w:val="00B36982"/>
    <w:rsid w:val="00B36EE9"/>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84A"/>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B777C"/>
    <w:rsid w:val="00BC035E"/>
    <w:rsid w:val="00BC15C5"/>
    <w:rsid w:val="00BC3792"/>
    <w:rsid w:val="00BC4993"/>
    <w:rsid w:val="00BC633C"/>
    <w:rsid w:val="00BC6964"/>
    <w:rsid w:val="00BC6CFA"/>
    <w:rsid w:val="00BC767D"/>
    <w:rsid w:val="00BC7A74"/>
    <w:rsid w:val="00BD02F6"/>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2D54"/>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871C6"/>
    <w:rsid w:val="00C905DD"/>
    <w:rsid w:val="00C9166B"/>
    <w:rsid w:val="00C91694"/>
    <w:rsid w:val="00C92A5D"/>
    <w:rsid w:val="00C96252"/>
    <w:rsid w:val="00CA0750"/>
    <w:rsid w:val="00CA39BF"/>
    <w:rsid w:val="00CA483A"/>
    <w:rsid w:val="00CA53EB"/>
    <w:rsid w:val="00CA6140"/>
    <w:rsid w:val="00CA6799"/>
    <w:rsid w:val="00CA69A9"/>
    <w:rsid w:val="00CA6ABF"/>
    <w:rsid w:val="00CB012E"/>
    <w:rsid w:val="00CB0800"/>
    <w:rsid w:val="00CB23D0"/>
    <w:rsid w:val="00CB4256"/>
    <w:rsid w:val="00CB53D9"/>
    <w:rsid w:val="00CB61CB"/>
    <w:rsid w:val="00CB647B"/>
    <w:rsid w:val="00CB75F8"/>
    <w:rsid w:val="00CC0027"/>
    <w:rsid w:val="00CC04DB"/>
    <w:rsid w:val="00CC14D4"/>
    <w:rsid w:val="00CC1F69"/>
    <w:rsid w:val="00CC2D31"/>
    <w:rsid w:val="00CC5386"/>
    <w:rsid w:val="00CC5A97"/>
    <w:rsid w:val="00CC6E5D"/>
    <w:rsid w:val="00CD0EE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287"/>
    <w:rsid w:val="00D538D9"/>
    <w:rsid w:val="00D6017A"/>
    <w:rsid w:val="00D6180D"/>
    <w:rsid w:val="00D624E9"/>
    <w:rsid w:val="00D624F2"/>
    <w:rsid w:val="00D62815"/>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3A2"/>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3CA"/>
    <w:rsid w:val="00E04DD0"/>
    <w:rsid w:val="00E067B5"/>
    <w:rsid w:val="00E0719B"/>
    <w:rsid w:val="00E1003F"/>
    <w:rsid w:val="00E107FD"/>
    <w:rsid w:val="00E115E3"/>
    <w:rsid w:val="00E119B3"/>
    <w:rsid w:val="00E11A17"/>
    <w:rsid w:val="00E11D52"/>
    <w:rsid w:val="00E146EC"/>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5F5E"/>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C"/>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503B"/>
    <w:rsid w:val="00E96202"/>
    <w:rsid w:val="00E963B6"/>
    <w:rsid w:val="00E96753"/>
    <w:rsid w:val="00EA0989"/>
    <w:rsid w:val="00EA1438"/>
    <w:rsid w:val="00EA21F2"/>
    <w:rsid w:val="00EA2200"/>
    <w:rsid w:val="00EA32AD"/>
    <w:rsid w:val="00EA4B9A"/>
    <w:rsid w:val="00EA4CE4"/>
    <w:rsid w:val="00EA50C3"/>
    <w:rsid w:val="00EA6373"/>
    <w:rsid w:val="00EA67BB"/>
    <w:rsid w:val="00EA73EA"/>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364"/>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228F"/>
    <w:rsid w:val="00F0374E"/>
    <w:rsid w:val="00F03A7E"/>
    <w:rsid w:val="00F03FA6"/>
    <w:rsid w:val="00F0701D"/>
    <w:rsid w:val="00F072C2"/>
    <w:rsid w:val="00F07F37"/>
    <w:rsid w:val="00F10DDE"/>
    <w:rsid w:val="00F11439"/>
    <w:rsid w:val="00F11668"/>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885"/>
    <w:rsid w:val="00F32957"/>
    <w:rsid w:val="00F34955"/>
    <w:rsid w:val="00F35771"/>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A43"/>
    <w:rsid w:val="00F60ED0"/>
    <w:rsid w:val="00F615CE"/>
    <w:rsid w:val="00F625D5"/>
    <w:rsid w:val="00F62CCC"/>
    <w:rsid w:val="00F63FE8"/>
    <w:rsid w:val="00F64B8A"/>
    <w:rsid w:val="00F65AB0"/>
    <w:rsid w:val="00F669EE"/>
    <w:rsid w:val="00F66B38"/>
    <w:rsid w:val="00F700F3"/>
    <w:rsid w:val="00F72574"/>
    <w:rsid w:val="00F72935"/>
    <w:rsid w:val="00F730AF"/>
    <w:rsid w:val="00F734B8"/>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1B2"/>
    <w:rsid w:val="00FA131A"/>
    <w:rsid w:val="00FA151E"/>
    <w:rsid w:val="00FA65AC"/>
    <w:rsid w:val="00FB0ADE"/>
    <w:rsid w:val="00FB253D"/>
    <w:rsid w:val="00FB3543"/>
    <w:rsid w:val="00FB3860"/>
    <w:rsid w:val="00FB3CDF"/>
    <w:rsid w:val="00FB43D3"/>
    <w:rsid w:val="00FB4EA8"/>
    <w:rsid w:val="00FB5370"/>
    <w:rsid w:val="00FB6421"/>
    <w:rsid w:val="00FC057B"/>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AD23"/>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444">
      <w:bodyDiv w:val="1"/>
      <w:marLeft w:val="0"/>
      <w:marRight w:val="0"/>
      <w:marTop w:val="0"/>
      <w:marBottom w:val="0"/>
      <w:divBdr>
        <w:top w:val="none" w:sz="0" w:space="0" w:color="auto"/>
        <w:left w:val="none" w:sz="0" w:space="0" w:color="auto"/>
        <w:bottom w:val="none" w:sz="0" w:space="0" w:color="auto"/>
        <w:right w:val="none" w:sz="0" w:space="0" w:color="auto"/>
      </w:divBdr>
    </w:div>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6583790">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18557247">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296865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03601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7871890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7412043">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99768329">
      <w:bodyDiv w:val="1"/>
      <w:marLeft w:val="0"/>
      <w:marRight w:val="0"/>
      <w:marTop w:val="0"/>
      <w:marBottom w:val="0"/>
      <w:divBdr>
        <w:top w:val="none" w:sz="0" w:space="0" w:color="auto"/>
        <w:left w:val="none" w:sz="0" w:space="0" w:color="auto"/>
        <w:bottom w:val="none" w:sz="0" w:space="0" w:color="auto"/>
        <w:right w:val="none" w:sz="0" w:space="0" w:color="auto"/>
      </w:divBdr>
    </w:div>
    <w:div w:id="116677946">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4763526">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5825857">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08108171">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66743155">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5284524">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71617526">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04866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4113138">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0000768">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243302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121718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80848237">
      <w:bodyDiv w:val="1"/>
      <w:marLeft w:val="0"/>
      <w:marRight w:val="0"/>
      <w:marTop w:val="0"/>
      <w:marBottom w:val="0"/>
      <w:divBdr>
        <w:top w:val="none" w:sz="0" w:space="0" w:color="auto"/>
        <w:left w:val="none" w:sz="0" w:space="0" w:color="auto"/>
        <w:bottom w:val="none" w:sz="0" w:space="0" w:color="auto"/>
        <w:right w:val="none" w:sz="0" w:space="0" w:color="auto"/>
      </w:divBdr>
    </w:div>
    <w:div w:id="487328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08370697">
      <w:bodyDiv w:val="1"/>
      <w:marLeft w:val="0"/>
      <w:marRight w:val="0"/>
      <w:marTop w:val="0"/>
      <w:marBottom w:val="0"/>
      <w:divBdr>
        <w:top w:val="none" w:sz="0" w:space="0" w:color="auto"/>
        <w:left w:val="none" w:sz="0" w:space="0" w:color="auto"/>
        <w:bottom w:val="none" w:sz="0" w:space="0" w:color="auto"/>
        <w:right w:val="none" w:sz="0" w:space="0" w:color="auto"/>
      </w:divBdr>
    </w:div>
    <w:div w:id="512260868">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59245198">
      <w:bodyDiv w:val="1"/>
      <w:marLeft w:val="0"/>
      <w:marRight w:val="0"/>
      <w:marTop w:val="0"/>
      <w:marBottom w:val="0"/>
      <w:divBdr>
        <w:top w:val="none" w:sz="0" w:space="0" w:color="auto"/>
        <w:left w:val="none" w:sz="0" w:space="0" w:color="auto"/>
        <w:bottom w:val="none" w:sz="0" w:space="0" w:color="auto"/>
        <w:right w:val="none" w:sz="0" w:space="0" w:color="auto"/>
      </w:divBdr>
    </w:div>
    <w:div w:id="559829383">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5438644">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037739">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133802">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58927227">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0300163">
      <w:bodyDiv w:val="1"/>
      <w:marLeft w:val="0"/>
      <w:marRight w:val="0"/>
      <w:marTop w:val="0"/>
      <w:marBottom w:val="0"/>
      <w:divBdr>
        <w:top w:val="none" w:sz="0" w:space="0" w:color="auto"/>
        <w:left w:val="none" w:sz="0" w:space="0" w:color="auto"/>
        <w:bottom w:val="none" w:sz="0" w:space="0" w:color="auto"/>
        <w:right w:val="none" w:sz="0" w:space="0" w:color="auto"/>
      </w:divBdr>
    </w:div>
    <w:div w:id="691105911">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13029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13506160">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45228471">
      <w:bodyDiv w:val="1"/>
      <w:marLeft w:val="0"/>
      <w:marRight w:val="0"/>
      <w:marTop w:val="0"/>
      <w:marBottom w:val="0"/>
      <w:divBdr>
        <w:top w:val="none" w:sz="0" w:space="0" w:color="auto"/>
        <w:left w:val="none" w:sz="0" w:space="0" w:color="auto"/>
        <w:bottom w:val="none" w:sz="0" w:space="0" w:color="auto"/>
        <w:right w:val="none" w:sz="0" w:space="0" w:color="auto"/>
      </w:divBdr>
    </w:div>
    <w:div w:id="748387550">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7942596">
      <w:bodyDiv w:val="1"/>
      <w:marLeft w:val="0"/>
      <w:marRight w:val="0"/>
      <w:marTop w:val="0"/>
      <w:marBottom w:val="0"/>
      <w:divBdr>
        <w:top w:val="none" w:sz="0" w:space="0" w:color="auto"/>
        <w:left w:val="none" w:sz="0" w:space="0" w:color="auto"/>
        <w:bottom w:val="none" w:sz="0" w:space="0" w:color="auto"/>
        <w:right w:val="none" w:sz="0" w:space="0" w:color="auto"/>
      </w:divBdr>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5665843">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27745258">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53962644">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74343345">
      <w:bodyDiv w:val="1"/>
      <w:marLeft w:val="0"/>
      <w:marRight w:val="0"/>
      <w:marTop w:val="0"/>
      <w:marBottom w:val="0"/>
      <w:divBdr>
        <w:top w:val="none" w:sz="0" w:space="0" w:color="auto"/>
        <w:left w:val="none" w:sz="0" w:space="0" w:color="auto"/>
        <w:bottom w:val="none" w:sz="0" w:space="0" w:color="auto"/>
        <w:right w:val="none" w:sz="0" w:space="0" w:color="auto"/>
      </w:divBdr>
    </w:div>
    <w:div w:id="88679834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41566829">
      <w:bodyDiv w:val="1"/>
      <w:marLeft w:val="0"/>
      <w:marRight w:val="0"/>
      <w:marTop w:val="0"/>
      <w:marBottom w:val="0"/>
      <w:divBdr>
        <w:top w:val="none" w:sz="0" w:space="0" w:color="auto"/>
        <w:left w:val="none" w:sz="0" w:space="0" w:color="auto"/>
        <w:bottom w:val="none" w:sz="0" w:space="0" w:color="auto"/>
        <w:right w:val="none" w:sz="0" w:space="0" w:color="auto"/>
      </w:divBdr>
    </w:div>
    <w:div w:id="948971317">
      <w:bodyDiv w:val="1"/>
      <w:marLeft w:val="0"/>
      <w:marRight w:val="0"/>
      <w:marTop w:val="0"/>
      <w:marBottom w:val="0"/>
      <w:divBdr>
        <w:top w:val="none" w:sz="0" w:space="0" w:color="auto"/>
        <w:left w:val="none" w:sz="0" w:space="0" w:color="auto"/>
        <w:bottom w:val="none" w:sz="0" w:space="0" w:color="auto"/>
        <w:right w:val="none" w:sz="0" w:space="0" w:color="auto"/>
      </w:divBdr>
      <w:divsChild>
        <w:div w:id="2090882742">
          <w:marLeft w:val="0"/>
          <w:marRight w:val="0"/>
          <w:marTop w:val="0"/>
          <w:marBottom w:val="0"/>
          <w:divBdr>
            <w:top w:val="none" w:sz="0" w:space="0" w:color="auto"/>
            <w:left w:val="none" w:sz="0" w:space="0" w:color="auto"/>
            <w:bottom w:val="none" w:sz="0" w:space="0" w:color="auto"/>
            <w:right w:val="none" w:sz="0" w:space="0" w:color="auto"/>
          </w:divBdr>
          <w:divsChild>
            <w:div w:id="1823498163">
              <w:marLeft w:val="0"/>
              <w:marRight w:val="0"/>
              <w:marTop w:val="0"/>
              <w:marBottom w:val="0"/>
              <w:divBdr>
                <w:top w:val="none" w:sz="0" w:space="0" w:color="auto"/>
                <w:left w:val="none" w:sz="0" w:space="0" w:color="auto"/>
                <w:bottom w:val="none" w:sz="0" w:space="0" w:color="auto"/>
                <w:right w:val="none" w:sz="0" w:space="0" w:color="auto"/>
              </w:divBdr>
              <w:divsChild>
                <w:div w:id="731849730">
                  <w:marLeft w:val="0"/>
                  <w:marRight w:val="0"/>
                  <w:marTop w:val="0"/>
                  <w:marBottom w:val="0"/>
                  <w:divBdr>
                    <w:top w:val="none" w:sz="0" w:space="0" w:color="auto"/>
                    <w:left w:val="none" w:sz="0" w:space="0" w:color="auto"/>
                    <w:bottom w:val="none" w:sz="0" w:space="0" w:color="auto"/>
                    <w:right w:val="none" w:sz="0" w:space="0" w:color="auto"/>
                  </w:divBdr>
                  <w:divsChild>
                    <w:div w:id="1654523278">
                      <w:marLeft w:val="0"/>
                      <w:marRight w:val="0"/>
                      <w:marTop w:val="0"/>
                      <w:marBottom w:val="0"/>
                      <w:divBdr>
                        <w:top w:val="none" w:sz="0" w:space="0" w:color="auto"/>
                        <w:left w:val="none" w:sz="0" w:space="0" w:color="auto"/>
                        <w:bottom w:val="none" w:sz="0" w:space="0" w:color="auto"/>
                        <w:right w:val="none" w:sz="0" w:space="0" w:color="auto"/>
                      </w:divBdr>
                      <w:divsChild>
                        <w:div w:id="663901002">
                          <w:marLeft w:val="0"/>
                          <w:marRight w:val="0"/>
                          <w:marTop w:val="0"/>
                          <w:marBottom w:val="0"/>
                          <w:divBdr>
                            <w:top w:val="none" w:sz="0" w:space="0" w:color="auto"/>
                            <w:left w:val="none" w:sz="0" w:space="0" w:color="auto"/>
                            <w:bottom w:val="none" w:sz="0" w:space="0" w:color="auto"/>
                            <w:right w:val="none" w:sz="0" w:space="0" w:color="auto"/>
                          </w:divBdr>
                          <w:divsChild>
                            <w:div w:id="835849294">
                              <w:marLeft w:val="0"/>
                              <w:marRight w:val="0"/>
                              <w:marTop w:val="0"/>
                              <w:marBottom w:val="0"/>
                              <w:divBdr>
                                <w:top w:val="none" w:sz="0" w:space="0" w:color="auto"/>
                                <w:left w:val="none" w:sz="0" w:space="0" w:color="auto"/>
                                <w:bottom w:val="none" w:sz="0" w:space="0" w:color="auto"/>
                                <w:right w:val="none" w:sz="0" w:space="0" w:color="auto"/>
                              </w:divBdr>
                              <w:divsChild>
                                <w:div w:id="7179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787756">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4996571">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3626950">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1036622">
      <w:bodyDiv w:val="1"/>
      <w:marLeft w:val="0"/>
      <w:marRight w:val="0"/>
      <w:marTop w:val="0"/>
      <w:marBottom w:val="0"/>
      <w:divBdr>
        <w:top w:val="none" w:sz="0" w:space="0" w:color="auto"/>
        <w:left w:val="none" w:sz="0" w:space="0" w:color="auto"/>
        <w:bottom w:val="none" w:sz="0" w:space="0" w:color="auto"/>
        <w:right w:val="none" w:sz="0" w:space="0" w:color="auto"/>
      </w:divBdr>
    </w:div>
    <w:div w:id="1032150111">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0547368">
      <w:bodyDiv w:val="1"/>
      <w:marLeft w:val="0"/>
      <w:marRight w:val="0"/>
      <w:marTop w:val="0"/>
      <w:marBottom w:val="0"/>
      <w:divBdr>
        <w:top w:val="none" w:sz="0" w:space="0" w:color="auto"/>
        <w:left w:val="none" w:sz="0" w:space="0" w:color="auto"/>
        <w:bottom w:val="none" w:sz="0" w:space="0" w:color="auto"/>
        <w:right w:val="none" w:sz="0" w:space="0" w:color="auto"/>
      </w:divBdr>
    </w:div>
    <w:div w:id="1042680327">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77938494">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2339954">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09357536">
      <w:bodyDiv w:val="1"/>
      <w:marLeft w:val="0"/>
      <w:marRight w:val="0"/>
      <w:marTop w:val="0"/>
      <w:marBottom w:val="0"/>
      <w:divBdr>
        <w:top w:val="none" w:sz="0" w:space="0" w:color="auto"/>
        <w:left w:val="none" w:sz="0" w:space="0" w:color="auto"/>
        <w:bottom w:val="none" w:sz="0" w:space="0" w:color="auto"/>
        <w:right w:val="none" w:sz="0" w:space="0" w:color="auto"/>
      </w:divBdr>
    </w:div>
    <w:div w:id="1111434790">
      <w:bodyDiv w:val="1"/>
      <w:marLeft w:val="0"/>
      <w:marRight w:val="0"/>
      <w:marTop w:val="0"/>
      <w:marBottom w:val="0"/>
      <w:divBdr>
        <w:top w:val="none" w:sz="0" w:space="0" w:color="auto"/>
        <w:left w:val="none" w:sz="0" w:space="0" w:color="auto"/>
        <w:bottom w:val="none" w:sz="0" w:space="0" w:color="auto"/>
        <w:right w:val="none" w:sz="0" w:space="0" w:color="auto"/>
      </w:divBdr>
    </w:div>
    <w:div w:id="1117604892">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26002963">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555809">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180530">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3111172">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59734997">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194031402">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27373634">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59489077">
      <w:bodyDiv w:val="1"/>
      <w:marLeft w:val="0"/>
      <w:marRight w:val="0"/>
      <w:marTop w:val="0"/>
      <w:marBottom w:val="0"/>
      <w:divBdr>
        <w:top w:val="none" w:sz="0" w:space="0" w:color="auto"/>
        <w:left w:val="none" w:sz="0" w:space="0" w:color="auto"/>
        <w:bottom w:val="none" w:sz="0" w:space="0" w:color="auto"/>
        <w:right w:val="none" w:sz="0" w:space="0" w:color="auto"/>
      </w:divBdr>
    </w:div>
    <w:div w:id="1259606410">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0185023">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03796">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2882210">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3945310">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0331679">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67410016">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638720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39258273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82230469">
      <w:bodyDiv w:val="1"/>
      <w:marLeft w:val="0"/>
      <w:marRight w:val="0"/>
      <w:marTop w:val="0"/>
      <w:marBottom w:val="0"/>
      <w:divBdr>
        <w:top w:val="none" w:sz="0" w:space="0" w:color="auto"/>
        <w:left w:val="none" w:sz="0" w:space="0" w:color="auto"/>
        <w:bottom w:val="none" w:sz="0" w:space="0" w:color="auto"/>
        <w:right w:val="none" w:sz="0" w:space="0" w:color="auto"/>
      </w:divBdr>
    </w:div>
    <w:div w:id="1482234673">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21362">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39612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2525270">
      <w:bodyDiv w:val="1"/>
      <w:marLeft w:val="0"/>
      <w:marRight w:val="0"/>
      <w:marTop w:val="0"/>
      <w:marBottom w:val="0"/>
      <w:divBdr>
        <w:top w:val="none" w:sz="0" w:space="0" w:color="auto"/>
        <w:left w:val="none" w:sz="0" w:space="0" w:color="auto"/>
        <w:bottom w:val="none" w:sz="0" w:space="0" w:color="auto"/>
        <w:right w:val="none" w:sz="0" w:space="0" w:color="auto"/>
      </w:divBdr>
    </w:div>
    <w:div w:id="1590501134">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06960402">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42147709">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694457226">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19015526">
      <w:bodyDiv w:val="1"/>
      <w:marLeft w:val="0"/>
      <w:marRight w:val="0"/>
      <w:marTop w:val="0"/>
      <w:marBottom w:val="0"/>
      <w:divBdr>
        <w:top w:val="none" w:sz="0" w:space="0" w:color="auto"/>
        <w:left w:val="none" w:sz="0" w:space="0" w:color="auto"/>
        <w:bottom w:val="none" w:sz="0" w:space="0" w:color="auto"/>
        <w:right w:val="none" w:sz="0" w:space="0" w:color="auto"/>
      </w:divBdr>
    </w:div>
    <w:div w:id="1719478500">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96655">
      <w:bodyDiv w:val="1"/>
      <w:marLeft w:val="0"/>
      <w:marRight w:val="0"/>
      <w:marTop w:val="0"/>
      <w:marBottom w:val="0"/>
      <w:divBdr>
        <w:top w:val="none" w:sz="0" w:space="0" w:color="auto"/>
        <w:left w:val="none" w:sz="0" w:space="0" w:color="auto"/>
        <w:bottom w:val="none" w:sz="0" w:space="0" w:color="auto"/>
        <w:right w:val="none" w:sz="0" w:space="0" w:color="auto"/>
      </w:divBdr>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8101428">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895264829">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18586128">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53512834">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68873211">
      <w:bodyDiv w:val="1"/>
      <w:marLeft w:val="0"/>
      <w:marRight w:val="0"/>
      <w:marTop w:val="0"/>
      <w:marBottom w:val="0"/>
      <w:divBdr>
        <w:top w:val="none" w:sz="0" w:space="0" w:color="auto"/>
        <w:left w:val="none" w:sz="0" w:space="0" w:color="auto"/>
        <w:bottom w:val="none" w:sz="0" w:space="0" w:color="auto"/>
        <w:right w:val="none" w:sz="0" w:space="0" w:color="auto"/>
      </w:divBdr>
    </w:div>
    <w:div w:id="2073505762">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78043206">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26265202">
      <w:bodyDiv w:val="1"/>
      <w:marLeft w:val="0"/>
      <w:marRight w:val="0"/>
      <w:marTop w:val="0"/>
      <w:marBottom w:val="0"/>
      <w:divBdr>
        <w:top w:val="none" w:sz="0" w:space="0" w:color="auto"/>
        <w:left w:val="none" w:sz="0" w:space="0" w:color="auto"/>
        <w:bottom w:val="none" w:sz="0" w:space="0" w:color="auto"/>
        <w:right w:val="none" w:sz="0" w:space="0" w:color="auto"/>
      </w:divBdr>
    </w:div>
    <w:div w:id="2127310032">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3713639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42201-BBE6-45B5-8B23-C5624A3CE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5</cp:revision>
  <dcterms:created xsi:type="dcterms:W3CDTF">2026-03-24T12:52:00Z</dcterms:created>
  <dcterms:modified xsi:type="dcterms:W3CDTF">2026-03-25T07:00:00Z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